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385" w14:textId="77777777" w:rsidR="00AF2928" w:rsidRPr="000B34EB" w:rsidRDefault="00AF2928" w:rsidP="00FC78E4">
      <w:pPr>
        <w:jc w:val="both"/>
        <w:rPr>
          <w:rFonts w:ascii="Arial" w:hAnsi="Arial" w:cs="Arial"/>
          <w:b/>
        </w:rPr>
      </w:pPr>
      <w:r w:rsidRPr="000B34EB">
        <w:rPr>
          <w:rFonts w:ascii="Arial" w:hAnsi="Arial" w:cs="Arial"/>
          <w:b/>
        </w:rPr>
        <w:t>Behaviour Management Policy</w:t>
      </w:r>
    </w:p>
    <w:p w14:paraId="196E0FB8" w14:textId="77777777" w:rsidR="00E15771" w:rsidRPr="00CC241A" w:rsidRDefault="00AF2928" w:rsidP="00FC78E4">
      <w:pPr>
        <w:spacing w:before="100" w:beforeAutospacing="1" w:after="100" w:afterAutospacing="1" w:line="288" w:lineRule="auto"/>
        <w:ind w:right="150"/>
        <w:jc w:val="both"/>
        <w:rPr>
          <w:rFonts w:ascii="Arial" w:hAnsi="Arial" w:cs="Arial"/>
        </w:rPr>
      </w:pPr>
      <w:r w:rsidRPr="00CC241A">
        <w:rPr>
          <w:rFonts w:ascii="Arial" w:hAnsi="Arial" w:cs="Arial"/>
        </w:rPr>
        <w:t xml:space="preserve">Behaviour covers everything children do and is one of the principal means by which we can recognise what they are thinking, feeling, and experiencing. </w:t>
      </w:r>
      <w:r w:rsidR="00E15771" w:rsidRPr="00CC241A">
        <w:rPr>
          <w:rFonts w:ascii="Arial" w:hAnsi="Arial" w:cs="Arial"/>
        </w:rPr>
        <w:t xml:space="preserve"> Behaviour is linked to </w:t>
      </w:r>
      <w:r w:rsidRPr="00CC241A">
        <w:rPr>
          <w:rFonts w:ascii="Arial" w:hAnsi="Arial" w:cs="Arial"/>
        </w:rPr>
        <w:t>their stage of devel</w:t>
      </w:r>
      <w:r w:rsidR="00E15771" w:rsidRPr="00CC241A">
        <w:rPr>
          <w:rFonts w:ascii="Arial" w:hAnsi="Arial" w:cs="Arial"/>
        </w:rPr>
        <w:t>opment, personality and ability</w:t>
      </w:r>
      <w:r w:rsidRPr="00CC241A">
        <w:rPr>
          <w:rFonts w:ascii="Arial" w:hAnsi="Arial" w:cs="Arial"/>
        </w:rPr>
        <w:t xml:space="preserve"> to cope. </w:t>
      </w:r>
    </w:p>
    <w:p w14:paraId="2E5DB6A0" w14:textId="77777777" w:rsidR="00E15771" w:rsidRPr="00CC241A" w:rsidRDefault="00E15771" w:rsidP="00FC78E4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bCs/>
          <w:lang w:eastAsia="en-GB"/>
        </w:rPr>
        <w:t>Apple Tree Nursery aims</w:t>
      </w:r>
      <w:r w:rsidRPr="00CC241A">
        <w:rPr>
          <w:rFonts w:ascii="Arial" w:eastAsia="Times New Roman" w:hAnsi="Arial" w:cs="Arial"/>
          <w:lang w:eastAsia="en-GB"/>
        </w:rPr>
        <w:t xml:space="preserve"> to help a child:</w:t>
      </w:r>
    </w:p>
    <w:p w14:paraId="5C33D51E" w14:textId="77777777" w:rsidR="00E15771" w:rsidRPr="00CC241A" w:rsidRDefault="00E15771" w:rsidP="00FC78E4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Develop a positive self-esteem and thus feel secure, happy, respected and valued</w:t>
      </w:r>
      <w:r w:rsidRPr="00CC241A">
        <w:rPr>
          <w:rFonts w:ascii="Arial" w:eastAsia="Times New Roman" w:hAnsi="Arial" w:cs="Arial"/>
          <w:lang w:eastAsia="en-GB"/>
        </w:rPr>
        <w:t xml:space="preserve"> </w:t>
      </w:r>
      <w:r w:rsidR="0025666D">
        <w:rPr>
          <w:rFonts w:ascii="Arial" w:eastAsia="Times New Roman" w:hAnsi="Arial" w:cs="Arial"/>
          <w:lang w:eastAsia="en-GB"/>
        </w:rPr>
        <w:t xml:space="preserve">to </w:t>
      </w:r>
      <w:r w:rsidRPr="00CC241A">
        <w:rPr>
          <w:rFonts w:ascii="Arial" w:eastAsia="Times New Roman" w:hAnsi="Arial" w:cs="Arial"/>
          <w:iCs/>
          <w:lang w:eastAsia="en-GB"/>
        </w:rPr>
        <w:t>reach their full potential</w:t>
      </w:r>
      <w:r w:rsidRPr="00CC241A">
        <w:rPr>
          <w:rFonts w:ascii="Arial" w:eastAsia="Times New Roman" w:hAnsi="Arial" w:cs="Arial"/>
          <w:lang w:eastAsia="en-GB"/>
        </w:rPr>
        <w:t>.</w:t>
      </w:r>
    </w:p>
    <w:p w14:paraId="4B83B431" w14:textId="77777777" w:rsidR="00E15771" w:rsidRPr="00CC241A" w:rsidRDefault="00B4034A" w:rsidP="00FC78E4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 xml:space="preserve">Be aware of and accept their </w:t>
      </w:r>
      <w:r w:rsidR="00E15771" w:rsidRPr="00CC241A">
        <w:rPr>
          <w:rFonts w:ascii="Arial" w:eastAsia="Times New Roman" w:hAnsi="Arial" w:cs="Arial"/>
          <w:iCs/>
          <w:lang w:eastAsia="en-GB"/>
        </w:rPr>
        <w:t>own emotions and those of the nursery environment.</w:t>
      </w:r>
      <w:r w:rsidR="00E15771" w:rsidRPr="00CC241A">
        <w:rPr>
          <w:rFonts w:ascii="Arial" w:eastAsia="Times New Roman" w:hAnsi="Arial" w:cs="Arial"/>
          <w:lang w:eastAsia="en-GB"/>
        </w:rPr>
        <w:t xml:space="preserve"> </w:t>
      </w:r>
    </w:p>
    <w:p w14:paraId="16A4A2E8" w14:textId="77777777" w:rsidR="00E15771" w:rsidRPr="00CC241A" w:rsidRDefault="00E15771" w:rsidP="00FC78E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450A4F5C" w14:textId="77777777" w:rsidR="00E15771" w:rsidRPr="00CC241A" w:rsidRDefault="00E15771" w:rsidP="00FC78E4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Apple Tree Nurs</w:t>
      </w:r>
      <w:r w:rsidR="00B4034A">
        <w:rPr>
          <w:rFonts w:ascii="Arial" w:eastAsia="Times New Roman" w:hAnsi="Arial" w:cs="Arial"/>
          <w:lang w:eastAsia="en-GB"/>
        </w:rPr>
        <w:t xml:space="preserve">ery staff </w:t>
      </w:r>
      <w:r w:rsidRPr="00CC241A">
        <w:rPr>
          <w:rFonts w:ascii="Arial" w:eastAsia="Times New Roman" w:hAnsi="Arial" w:cs="Arial"/>
          <w:lang w:eastAsia="en-GB"/>
        </w:rPr>
        <w:t>are positive role models and suppo</w:t>
      </w:r>
      <w:r w:rsidR="00B4034A">
        <w:rPr>
          <w:rFonts w:ascii="Arial" w:eastAsia="Times New Roman" w:hAnsi="Arial" w:cs="Arial"/>
          <w:lang w:eastAsia="en-GB"/>
        </w:rPr>
        <w:t>rt the children as they learn</w:t>
      </w:r>
    </w:p>
    <w:p w14:paraId="3793554A" w14:textId="77777777" w:rsidR="00E15771" w:rsidRPr="00CC241A" w:rsidRDefault="00E15771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...to care for each other</w:t>
      </w:r>
      <w:r w:rsidRPr="00CC241A">
        <w:rPr>
          <w:rFonts w:ascii="Arial" w:eastAsia="Times New Roman" w:hAnsi="Arial" w:cs="Arial"/>
          <w:lang w:eastAsia="en-GB"/>
        </w:rPr>
        <w:t>.</w:t>
      </w:r>
    </w:p>
    <w:p w14:paraId="2A3BBBB2" w14:textId="77777777" w:rsidR="00E15771" w:rsidRPr="00CC241A" w:rsidRDefault="00D440C0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...to </w:t>
      </w:r>
      <w:r w:rsidR="00E15771" w:rsidRPr="00CC241A">
        <w:rPr>
          <w:rFonts w:ascii="Arial" w:eastAsia="Times New Roman" w:hAnsi="Arial" w:cs="Arial"/>
          <w:iCs/>
          <w:lang w:eastAsia="en-GB"/>
        </w:rPr>
        <w:t>treat each other with fairness and respect.</w:t>
      </w:r>
      <w:r w:rsidR="00E15771" w:rsidRPr="00CC241A">
        <w:rPr>
          <w:rFonts w:ascii="Arial" w:eastAsia="Times New Roman" w:hAnsi="Arial" w:cs="Arial"/>
          <w:lang w:eastAsia="en-GB"/>
        </w:rPr>
        <w:t xml:space="preserve"> </w:t>
      </w:r>
    </w:p>
    <w:p w14:paraId="509C5DE6" w14:textId="77777777" w:rsidR="00E15771" w:rsidRPr="00CC241A" w:rsidRDefault="00E15771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...to learn the value of friendship</w:t>
      </w:r>
      <w:r w:rsidRPr="00CC241A">
        <w:rPr>
          <w:rFonts w:ascii="Arial" w:eastAsia="Times New Roman" w:hAnsi="Arial" w:cs="Arial"/>
          <w:lang w:eastAsia="en-GB"/>
        </w:rPr>
        <w:t>.</w:t>
      </w:r>
    </w:p>
    <w:p w14:paraId="19CB3047" w14:textId="77777777" w:rsidR="00E15771" w:rsidRPr="00CC241A" w:rsidRDefault="00E15771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...to praise effort and to share in others success.</w:t>
      </w:r>
      <w:r w:rsidRPr="00CC241A">
        <w:rPr>
          <w:rFonts w:ascii="Arial" w:eastAsia="Times New Roman" w:hAnsi="Arial" w:cs="Arial"/>
          <w:lang w:eastAsia="en-GB"/>
        </w:rPr>
        <w:t xml:space="preserve"> </w:t>
      </w:r>
    </w:p>
    <w:p w14:paraId="2307C09A" w14:textId="77777777" w:rsidR="00E15771" w:rsidRPr="00CC241A" w:rsidRDefault="00E15771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...to behave within the socially acceptable boundaries encouraged within the nursery.</w:t>
      </w:r>
      <w:r w:rsidRPr="00CC241A">
        <w:rPr>
          <w:rFonts w:ascii="Arial" w:eastAsia="Times New Roman" w:hAnsi="Arial" w:cs="Arial"/>
          <w:lang w:eastAsia="en-GB"/>
        </w:rPr>
        <w:t xml:space="preserve"> </w:t>
      </w:r>
    </w:p>
    <w:p w14:paraId="7B749F3F" w14:textId="77777777" w:rsidR="00E15771" w:rsidRPr="00CC241A" w:rsidRDefault="00E15771" w:rsidP="00FC78E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iCs/>
          <w:lang w:eastAsia="en-GB"/>
        </w:rPr>
        <w:t>...to respect and care for the building/equipment and other peoples’ belongings.</w:t>
      </w:r>
      <w:r w:rsidRPr="00CC241A">
        <w:rPr>
          <w:rFonts w:ascii="Arial" w:eastAsia="Times New Roman" w:hAnsi="Arial" w:cs="Arial"/>
          <w:lang w:eastAsia="en-GB"/>
        </w:rPr>
        <w:t xml:space="preserve"> </w:t>
      </w:r>
    </w:p>
    <w:p w14:paraId="440E22C8" w14:textId="77777777" w:rsidR="00FC78E4" w:rsidRPr="00CC241A" w:rsidRDefault="00FC78E4" w:rsidP="00FC78E4">
      <w:p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hAnsi="Arial" w:cs="Arial"/>
        </w:rPr>
        <w:t>It is our belief to show the child that it is their behaviour that is unacceptable, not them personally.</w:t>
      </w:r>
      <w:r w:rsidRPr="00CC241A">
        <w:rPr>
          <w:rFonts w:ascii="Arial" w:eastAsia="Times New Roman" w:hAnsi="Arial" w:cs="Arial"/>
          <w:lang w:eastAsia="en-GB"/>
        </w:rPr>
        <w:t xml:space="preserve">  </w:t>
      </w:r>
      <w:r w:rsidR="00AF2928" w:rsidRPr="00CC241A">
        <w:rPr>
          <w:rFonts w:ascii="Arial" w:eastAsia="Times New Roman" w:hAnsi="Arial" w:cs="Arial"/>
          <w:lang w:eastAsia="en-GB"/>
        </w:rPr>
        <w:t>At no time during disciplining your child would staff use physical punishment, e.g. s</w:t>
      </w:r>
      <w:r w:rsidRPr="00CC241A">
        <w:rPr>
          <w:rFonts w:ascii="Arial" w:eastAsia="Times New Roman" w:hAnsi="Arial" w:cs="Arial"/>
          <w:lang w:eastAsia="en-GB"/>
        </w:rPr>
        <w:t xml:space="preserve">macking, shaking or slapping.  Restraint will only be used if the staff member feels that the child is a danger to themselves or others.  Parents would be advised of this and the incident logged.  </w:t>
      </w:r>
    </w:p>
    <w:p w14:paraId="6D5925E6" w14:textId="77777777" w:rsidR="00FC78E4" w:rsidRPr="00CC241A" w:rsidRDefault="00FC78E4" w:rsidP="00FC78E4">
      <w:pPr>
        <w:pStyle w:val="ListParagraph"/>
        <w:spacing w:before="100" w:beforeAutospacing="1" w:after="100" w:afterAutospacing="1" w:line="288" w:lineRule="auto"/>
        <w:ind w:left="0"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 xml:space="preserve">At Apple Tree Nursery </w:t>
      </w:r>
      <w:r w:rsidR="00EC47D0">
        <w:rPr>
          <w:rFonts w:ascii="Arial" w:eastAsia="Times New Roman" w:hAnsi="Arial" w:cs="Arial"/>
          <w:lang w:eastAsia="en-GB"/>
        </w:rPr>
        <w:t>we work towards High 5</w:t>
      </w:r>
    </w:p>
    <w:p w14:paraId="100FE131" w14:textId="77777777" w:rsidR="00FC78E4" w:rsidRPr="00CC241A" w:rsidRDefault="00FC78E4" w:rsidP="00FC78E4">
      <w:pPr>
        <w:pStyle w:val="ListParagraph"/>
        <w:spacing w:before="100" w:beforeAutospacing="1" w:after="100" w:afterAutospacing="1" w:line="288" w:lineRule="auto"/>
        <w:ind w:left="360" w:right="150"/>
        <w:jc w:val="both"/>
        <w:rPr>
          <w:rFonts w:ascii="Arial" w:eastAsia="Times New Roman" w:hAnsi="Arial" w:cs="Arial"/>
          <w:lang w:eastAsia="en-GB"/>
        </w:rPr>
      </w:pPr>
    </w:p>
    <w:p w14:paraId="4C3ED95C" w14:textId="77777777" w:rsidR="00FC78E4" w:rsidRPr="00CC241A" w:rsidRDefault="00FC78E4" w:rsidP="00FC78E4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Looking eyes</w:t>
      </w:r>
    </w:p>
    <w:p w14:paraId="22257FFB" w14:textId="77777777" w:rsidR="00E4538A" w:rsidRPr="00CC241A" w:rsidRDefault="00E4538A" w:rsidP="00FC78E4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Listening ears</w:t>
      </w:r>
    </w:p>
    <w:p w14:paraId="13AB86B2" w14:textId="77777777" w:rsidR="00E4538A" w:rsidRPr="00CC241A" w:rsidRDefault="00E4538A" w:rsidP="00FC78E4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Walking  feet</w:t>
      </w:r>
    </w:p>
    <w:p w14:paraId="365B0B38" w14:textId="77777777" w:rsidR="00E4538A" w:rsidRPr="00CC241A" w:rsidRDefault="00E4538A" w:rsidP="00FC78E4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Helping hands</w:t>
      </w:r>
      <w:r w:rsidR="00FC78E4" w:rsidRPr="00CC241A">
        <w:rPr>
          <w:rFonts w:ascii="Arial" w:eastAsia="Times New Roman" w:hAnsi="Arial" w:cs="Arial"/>
          <w:lang w:eastAsia="en-GB"/>
        </w:rPr>
        <w:t xml:space="preserve"> </w:t>
      </w:r>
    </w:p>
    <w:p w14:paraId="5DCA31CB" w14:textId="77777777" w:rsidR="00E4538A" w:rsidRPr="00CC241A" w:rsidRDefault="00E4538A" w:rsidP="00FC78E4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Quiet voices</w:t>
      </w:r>
    </w:p>
    <w:p w14:paraId="30E51968" w14:textId="77777777" w:rsidR="00AF2928" w:rsidRPr="00CC241A" w:rsidRDefault="00B4034A" w:rsidP="00FC78E4">
      <w:pPr>
        <w:pStyle w:val="NormalWeb"/>
        <w:spacing w:before="0" w:after="0" w:line="360" w:lineRule="auto"/>
        <w:jc w:val="both"/>
        <w:rPr>
          <w:rFonts w:ascii="Arial" w:hAnsi="Arial" w:cs="Arial"/>
          <w:color w:val="79797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child displays </w:t>
      </w:r>
      <w:r w:rsidR="00AF2928" w:rsidRPr="00CC241A">
        <w:rPr>
          <w:rFonts w:ascii="Arial" w:hAnsi="Arial" w:cs="Arial"/>
          <w:sz w:val="22"/>
          <w:szCs w:val="22"/>
        </w:rPr>
        <w:t xml:space="preserve">unacceptable behaviour, staff will approach the situation in the following way: </w:t>
      </w:r>
    </w:p>
    <w:p w14:paraId="600C6A65" w14:textId="77777777" w:rsidR="00AF2928" w:rsidRPr="00CC241A" w:rsidRDefault="00AF2928" w:rsidP="00FC78E4">
      <w:pPr>
        <w:numPr>
          <w:ilvl w:val="0"/>
          <w:numId w:val="10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Intervene at the time of conflict in order to establish the cause of upset.</w:t>
      </w:r>
    </w:p>
    <w:p w14:paraId="575A86B2" w14:textId="77777777" w:rsidR="00AF2928" w:rsidRPr="00CC241A" w:rsidRDefault="00AF2928" w:rsidP="00FC78E4">
      <w:pPr>
        <w:numPr>
          <w:ilvl w:val="0"/>
          <w:numId w:val="10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Talk to the children involved to gauge their feelings and reactions to the situation.</w:t>
      </w:r>
    </w:p>
    <w:p w14:paraId="46EE4AFB" w14:textId="77777777" w:rsidR="00AF2928" w:rsidRPr="00CC241A" w:rsidRDefault="00AF2928" w:rsidP="00FC78E4">
      <w:pPr>
        <w:numPr>
          <w:ilvl w:val="0"/>
          <w:numId w:val="10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Ask each child how they feel and how the other must be feeling so that both may realise that it is not just one person involved.</w:t>
      </w:r>
    </w:p>
    <w:p w14:paraId="3EBF63BD" w14:textId="77777777" w:rsidR="00AF2928" w:rsidRPr="00CC241A" w:rsidRDefault="00AF2928" w:rsidP="00FC78E4">
      <w:pPr>
        <w:numPr>
          <w:ilvl w:val="0"/>
          <w:numId w:val="10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In younger children who are not yet able to reason</w:t>
      </w:r>
      <w:r w:rsidR="00557C57">
        <w:rPr>
          <w:rFonts w:ascii="Arial" w:eastAsia="Times New Roman" w:hAnsi="Arial" w:cs="Arial"/>
          <w:lang w:eastAsia="en-GB"/>
        </w:rPr>
        <w:t>,</w:t>
      </w:r>
      <w:r w:rsidRPr="00CC241A">
        <w:rPr>
          <w:rFonts w:ascii="Arial" w:eastAsia="Times New Roman" w:hAnsi="Arial" w:cs="Arial"/>
          <w:lang w:eastAsia="en-GB"/>
        </w:rPr>
        <w:t xml:space="preserve"> diversionary tactics, distraction would be used at this time.</w:t>
      </w:r>
    </w:p>
    <w:p w14:paraId="4F621A5B" w14:textId="77777777" w:rsidR="00AF2928" w:rsidRPr="00CC241A" w:rsidRDefault="00AF2928" w:rsidP="00FC78E4">
      <w:pPr>
        <w:numPr>
          <w:ilvl w:val="0"/>
          <w:numId w:val="10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 xml:space="preserve">Where possible staff will anticipate and defuse difficult situations before disagreements arise that children might find hard to handle. </w:t>
      </w:r>
    </w:p>
    <w:p w14:paraId="019A06F4" w14:textId="77777777" w:rsidR="00AF2928" w:rsidRPr="00CC241A" w:rsidRDefault="00AF2928" w:rsidP="00FC78E4">
      <w:pPr>
        <w:spacing w:before="100" w:beforeAutospacing="1" w:after="0" w:line="288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lastRenderedPageBreak/>
        <w:t xml:space="preserve">If all of the above have been tried consistently and there is still a need for modification </w:t>
      </w:r>
      <w:proofErr w:type="gramStart"/>
      <w:r w:rsidRPr="00CC241A">
        <w:rPr>
          <w:rFonts w:ascii="Arial" w:eastAsia="Times New Roman" w:hAnsi="Arial" w:cs="Arial"/>
          <w:lang w:eastAsia="en-GB"/>
        </w:rPr>
        <w:t>of  behaviour</w:t>
      </w:r>
      <w:proofErr w:type="gramEnd"/>
      <w:r w:rsidRPr="00CC241A">
        <w:rPr>
          <w:rFonts w:ascii="Arial" w:eastAsia="Times New Roman" w:hAnsi="Arial" w:cs="Arial"/>
          <w:lang w:eastAsia="en-GB"/>
        </w:rPr>
        <w:t>, th</w:t>
      </w:r>
      <w:r w:rsidR="00E4538A" w:rsidRPr="00CC241A">
        <w:rPr>
          <w:rFonts w:ascii="Arial" w:eastAsia="Times New Roman" w:hAnsi="Arial" w:cs="Arial"/>
          <w:lang w:eastAsia="en-GB"/>
        </w:rPr>
        <w:t>e following methods will apply and incidents recorded.</w:t>
      </w:r>
    </w:p>
    <w:p w14:paraId="0D0975B7" w14:textId="77777777" w:rsidR="00AF2928" w:rsidRPr="00CC241A" w:rsidRDefault="00AF2928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The child will be removed from the situation in the company of an adult.</w:t>
      </w:r>
    </w:p>
    <w:p w14:paraId="3EF5B45D" w14:textId="77777777" w:rsidR="00AF2928" w:rsidRPr="00CC241A" w:rsidRDefault="00AF2928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Child and adult will spend time talking about the conflict.</w:t>
      </w:r>
    </w:p>
    <w:p w14:paraId="731532AE" w14:textId="77777777" w:rsidR="00AF2928" w:rsidRPr="00CC241A" w:rsidRDefault="00AF2928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Whilst reassuring the child that it is the behaviour which is unacceptable and not the child, firm guidance will be given should the unacceptable behaviours arise again.</w:t>
      </w:r>
    </w:p>
    <w:p w14:paraId="0F462C1C" w14:textId="77777777" w:rsidR="00AF2928" w:rsidRPr="00CC241A" w:rsidRDefault="00AF2928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At all times praise is freely given to the child at the slightest sign of positive change in behaviour.</w:t>
      </w:r>
    </w:p>
    <w:p w14:paraId="1216DB0F" w14:textId="77777777" w:rsidR="00AF2928" w:rsidRPr="00CC241A" w:rsidRDefault="00557C57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During this period the key worker/room leader or management </w:t>
      </w:r>
      <w:r w:rsidR="00AF2928" w:rsidRPr="00CC241A">
        <w:rPr>
          <w:rFonts w:ascii="Arial" w:eastAsia="Times New Roman" w:hAnsi="Arial" w:cs="Arial"/>
          <w:lang w:eastAsia="en-GB"/>
        </w:rPr>
        <w:t>will talk with the parent/carer in order to inform them of the situation and to ask if they are experiencing similar difficulties.</w:t>
      </w:r>
      <w:r w:rsidR="00E4538A" w:rsidRPr="00CC241A">
        <w:rPr>
          <w:rFonts w:ascii="Arial" w:eastAsia="Times New Roman" w:hAnsi="Arial" w:cs="Arial"/>
          <w:lang w:eastAsia="en-GB"/>
        </w:rPr>
        <w:t xml:space="preserve">  </w:t>
      </w:r>
    </w:p>
    <w:p w14:paraId="11DE7A5C" w14:textId="77777777" w:rsidR="00AF2928" w:rsidRPr="00CC241A" w:rsidRDefault="00AF2928" w:rsidP="00FC78E4">
      <w:pPr>
        <w:numPr>
          <w:ilvl w:val="0"/>
          <w:numId w:val="2"/>
        </w:numPr>
        <w:spacing w:before="100" w:beforeAutospacing="1" w:after="0" w:line="240" w:lineRule="auto"/>
        <w:ind w:right="150"/>
        <w:jc w:val="both"/>
        <w:rPr>
          <w:rFonts w:ascii="Arial" w:eastAsia="Times New Roman" w:hAnsi="Arial" w:cs="Arial"/>
          <w:lang w:eastAsia="en-GB"/>
        </w:rPr>
      </w:pPr>
      <w:r w:rsidRPr="00CC241A">
        <w:rPr>
          <w:rFonts w:ascii="Arial" w:eastAsia="Times New Roman" w:hAnsi="Arial" w:cs="Arial"/>
          <w:lang w:eastAsia="en-GB"/>
        </w:rPr>
        <w:t>Advice will be given</w:t>
      </w:r>
      <w:r w:rsidR="00557C57">
        <w:rPr>
          <w:rFonts w:ascii="Arial" w:eastAsia="Times New Roman" w:hAnsi="Arial" w:cs="Arial"/>
          <w:lang w:eastAsia="en-GB"/>
        </w:rPr>
        <w:t>,</w:t>
      </w:r>
      <w:r w:rsidRPr="00CC241A">
        <w:rPr>
          <w:rFonts w:ascii="Arial" w:eastAsia="Times New Roman" w:hAnsi="Arial" w:cs="Arial"/>
          <w:lang w:eastAsia="en-GB"/>
        </w:rPr>
        <w:t xml:space="preserve"> if it is needed</w:t>
      </w:r>
      <w:r w:rsidR="00557C57">
        <w:rPr>
          <w:rFonts w:ascii="Arial" w:eastAsia="Times New Roman" w:hAnsi="Arial" w:cs="Arial"/>
          <w:lang w:eastAsia="en-GB"/>
        </w:rPr>
        <w:t>,</w:t>
      </w:r>
      <w:r w:rsidRPr="00CC241A">
        <w:rPr>
          <w:rFonts w:ascii="Arial" w:eastAsia="Times New Roman" w:hAnsi="Arial" w:cs="Arial"/>
          <w:lang w:eastAsia="en-GB"/>
        </w:rPr>
        <w:t xml:space="preserve"> regarding he</w:t>
      </w:r>
      <w:r w:rsidR="00B4034A">
        <w:rPr>
          <w:rFonts w:ascii="Arial" w:eastAsia="Times New Roman" w:hAnsi="Arial" w:cs="Arial"/>
          <w:lang w:eastAsia="en-GB"/>
        </w:rPr>
        <w:t>lp from outside agencies e.g.  I</w:t>
      </w:r>
      <w:r w:rsidRPr="00CC241A">
        <w:rPr>
          <w:rFonts w:ascii="Arial" w:eastAsia="Times New Roman" w:hAnsi="Arial" w:cs="Arial"/>
          <w:lang w:eastAsia="en-GB"/>
        </w:rPr>
        <w:t xml:space="preserve">nclusion Officer, Health Visitor, GP. </w:t>
      </w:r>
    </w:p>
    <w:p w14:paraId="1F08DFD5" w14:textId="77777777" w:rsidR="00FC78E4" w:rsidRDefault="00FC78E4" w:rsidP="00FC78E4">
      <w:pPr>
        <w:spacing w:after="0"/>
        <w:jc w:val="both"/>
        <w:rPr>
          <w:rFonts w:ascii="Arial" w:hAnsi="Arial" w:cs="Arial"/>
        </w:rPr>
      </w:pPr>
    </w:p>
    <w:p w14:paraId="327FC200" w14:textId="77777777" w:rsidR="00D4710A" w:rsidRPr="00CC241A" w:rsidRDefault="00D4710A" w:rsidP="00FC78E4">
      <w:pPr>
        <w:spacing w:after="0"/>
        <w:jc w:val="both"/>
        <w:rPr>
          <w:rFonts w:ascii="Arial" w:hAnsi="Arial" w:cs="Arial"/>
        </w:rPr>
      </w:pPr>
    </w:p>
    <w:p w14:paraId="6A4248BF" w14:textId="77777777" w:rsidR="00FC78E4" w:rsidRPr="000B34EB" w:rsidRDefault="00FC78E4" w:rsidP="00FC78E4">
      <w:pPr>
        <w:spacing w:after="0"/>
        <w:jc w:val="both"/>
        <w:rPr>
          <w:rFonts w:ascii="Arial" w:hAnsi="Arial" w:cs="Arial"/>
          <w:b/>
        </w:rPr>
      </w:pPr>
    </w:p>
    <w:sectPr w:rsidR="00FC78E4" w:rsidRPr="000B34EB" w:rsidSect="00D6476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0A7"/>
    <w:multiLevelType w:val="hybridMultilevel"/>
    <w:tmpl w:val="5034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C0"/>
    <w:multiLevelType w:val="hybridMultilevel"/>
    <w:tmpl w:val="AC6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C32"/>
    <w:multiLevelType w:val="multilevel"/>
    <w:tmpl w:val="8E8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647A"/>
    <w:multiLevelType w:val="multilevel"/>
    <w:tmpl w:val="657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56EE3"/>
    <w:multiLevelType w:val="hybridMultilevel"/>
    <w:tmpl w:val="288A9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2BB"/>
    <w:multiLevelType w:val="hybridMultilevel"/>
    <w:tmpl w:val="E5E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5573"/>
    <w:multiLevelType w:val="multilevel"/>
    <w:tmpl w:val="E55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B23AC"/>
    <w:multiLevelType w:val="multilevel"/>
    <w:tmpl w:val="6F06AD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F2C78"/>
    <w:multiLevelType w:val="multilevel"/>
    <w:tmpl w:val="657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D4998"/>
    <w:multiLevelType w:val="multilevel"/>
    <w:tmpl w:val="18A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28"/>
    <w:rsid w:val="000B34EB"/>
    <w:rsid w:val="0025666D"/>
    <w:rsid w:val="002D3D3D"/>
    <w:rsid w:val="00427B48"/>
    <w:rsid w:val="00557C57"/>
    <w:rsid w:val="00684710"/>
    <w:rsid w:val="00953162"/>
    <w:rsid w:val="00AF2928"/>
    <w:rsid w:val="00B4034A"/>
    <w:rsid w:val="00CC241A"/>
    <w:rsid w:val="00D440C0"/>
    <w:rsid w:val="00D4710A"/>
    <w:rsid w:val="00D64768"/>
    <w:rsid w:val="00E15771"/>
    <w:rsid w:val="00E4538A"/>
    <w:rsid w:val="00EC47D0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E3DD"/>
  <w15:chartTrackingRefBased/>
  <w15:docId w15:val="{4AE1FFFB-6D5A-4492-B5C8-2EFBC3B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9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F292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AF2928"/>
    <w:rPr>
      <w:i/>
      <w:iCs/>
    </w:rPr>
  </w:style>
  <w:style w:type="character" w:styleId="Strong">
    <w:name w:val="Strong"/>
    <w:uiPriority w:val="22"/>
    <w:qFormat/>
    <w:rsid w:val="00AF2928"/>
    <w:rPr>
      <w:b/>
      <w:bCs/>
    </w:rPr>
  </w:style>
  <w:style w:type="paragraph" w:styleId="ListParagraph">
    <w:name w:val="List Paragraph"/>
    <w:basedOn w:val="Normal"/>
    <w:uiPriority w:val="34"/>
    <w:qFormat/>
    <w:rsid w:val="00E4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7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143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5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9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33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3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7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35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4228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1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Geekie's</dc:creator>
  <cp:keywords/>
  <cp:lastModifiedBy>E Computers</cp:lastModifiedBy>
  <cp:revision>2</cp:revision>
  <cp:lastPrinted>2016-05-23T13:20:00Z</cp:lastPrinted>
  <dcterms:created xsi:type="dcterms:W3CDTF">2022-03-02T14:55:00Z</dcterms:created>
  <dcterms:modified xsi:type="dcterms:W3CDTF">2022-03-02T14:55:00Z</dcterms:modified>
</cp:coreProperties>
</file>